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BE552" w14:textId="77777777" w:rsidR="00FA70B7" w:rsidRDefault="00FA70B7" w:rsidP="00722FA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827E4FC" wp14:editId="58D13959">
            <wp:extent cx="2667137" cy="1124008"/>
            <wp:effectExtent l="0" t="0" r="0" b="0"/>
            <wp:docPr id="1139340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340028" name="Picture 113934002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137" cy="112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8CC85" w14:textId="6D91F188" w:rsidR="00722FA5" w:rsidRPr="00722FA5" w:rsidRDefault="00722FA5" w:rsidP="00722FA5">
      <w:r w:rsidRPr="00722FA5">
        <w:rPr>
          <w:b/>
          <w:bCs/>
        </w:rPr>
        <w:t>Full</w:t>
      </w:r>
      <w:r w:rsidRPr="00722FA5">
        <w:rPr>
          <w:b/>
          <w:bCs/>
        </w:rPr>
        <w:noBreakHyphen/>
        <w:t>time or Part</w:t>
      </w:r>
      <w:r w:rsidRPr="00722FA5">
        <w:rPr>
          <w:b/>
          <w:bCs/>
        </w:rPr>
        <w:noBreakHyphen/>
        <w:t>time | Senior Clinical &amp; Leadership Opportunity</w:t>
      </w:r>
    </w:p>
    <w:p w14:paraId="65CB0054" w14:textId="77777777" w:rsidR="00722FA5" w:rsidRPr="00722FA5" w:rsidRDefault="00722FA5" w:rsidP="00722FA5">
      <w:r w:rsidRPr="00722FA5">
        <w:rPr>
          <w:b/>
          <w:bCs/>
        </w:rPr>
        <w:t>Lead, teach, and practice at the highest level of veterinary critical care</w:t>
      </w:r>
    </w:p>
    <w:p w14:paraId="37D87F31" w14:textId="77777777" w:rsidR="00722FA5" w:rsidRPr="00722FA5" w:rsidRDefault="00722FA5" w:rsidP="00722FA5">
      <w:r w:rsidRPr="00722FA5">
        <w:t>VRH Dandenong is seeking a </w:t>
      </w:r>
      <w:r w:rsidRPr="00722FA5">
        <w:rPr>
          <w:b/>
          <w:bCs/>
        </w:rPr>
        <w:t xml:space="preserve">Veterinary </w:t>
      </w:r>
      <w:proofErr w:type="spellStart"/>
      <w:r w:rsidRPr="00722FA5">
        <w:rPr>
          <w:b/>
          <w:bCs/>
        </w:rPr>
        <w:t>Criticalist</w:t>
      </w:r>
      <w:proofErr w:type="spellEnd"/>
      <w:r w:rsidRPr="00722FA5">
        <w:t> to join its established Emergency &amp; Critical Care service within one of Australia’s leading </w:t>
      </w:r>
      <w:r w:rsidRPr="00722FA5">
        <w:rPr>
          <w:b/>
          <w:bCs/>
        </w:rPr>
        <w:t>animal referral hospitals</w:t>
      </w:r>
      <w:r w:rsidRPr="00722FA5">
        <w:t>. This role is ideal for a specialist who is motivated by complex medicine, multidisciplinary collaboration, and the opportunity to shape the future of a high</w:t>
      </w:r>
      <w:r w:rsidRPr="00722FA5">
        <w:noBreakHyphen/>
        <w:t>functioning ECC team.</w:t>
      </w:r>
    </w:p>
    <w:p w14:paraId="07944B21" w14:textId="77777777" w:rsidR="00722FA5" w:rsidRPr="00722FA5" w:rsidRDefault="00722FA5" w:rsidP="00722FA5">
      <w:r w:rsidRPr="00722FA5">
        <w:t>With a flexible roster, strong clinical support, and leadership pathways available, this position offers both professional depth and sustainability.</w:t>
      </w:r>
    </w:p>
    <w:p w14:paraId="5F12D9AC" w14:textId="77777777" w:rsidR="00722FA5" w:rsidRPr="00722FA5" w:rsidRDefault="00722FA5" w:rsidP="00722FA5">
      <w:r w:rsidRPr="00722FA5">
        <w:rPr>
          <w:b/>
          <w:bCs/>
        </w:rPr>
        <w:t>Why VRH Dandenong?</w:t>
      </w:r>
    </w:p>
    <w:p w14:paraId="71358D86" w14:textId="77777777" w:rsidR="00722FA5" w:rsidRPr="00722FA5" w:rsidRDefault="00722FA5" w:rsidP="00722FA5">
      <w:r w:rsidRPr="00722FA5">
        <w:t>Located in </w:t>
      </w:r>
      <w:r w:rsidRPr="00722FA5">
        <w:rPr>
          <w:b/>
          <w:bCs/>
        </w:rPr>
        <w:t>Melbourne’s southeast</w:t>
      </w:r>
      <w:r w:rsidRPr="00722FA5">
        <w:t>, VRH Dandenong offers access to world</w:t>
      </w:r>
      <w:r w:rsidRPr="00722FA5">
        <w:noBreakHyphen/>
        <w:t>class food, culture, and education, while still being within reach of beaches, wine regions, and outdoor lifestyle destinations. Melbourne consistently ranks among the world’s most liveable cities and is a popular destination for international specialists.</w:t>
      </w:r>
    </w:p>
    <w:p w14:paraId="2E83390E" w14:textId="77777777" w:rsidR="00722FA5" w:rsidRPr="00722FA5" w:rsidRDefault="00722FA5" w:rsidP="00722FA5">
      <w:r w:rsidRPr="00722FA5">
        <w:t>This role offers the opportunity to practice </w:t>
      </w:r>
      <w:r w:rsidRPr="00722FA5">
        <w:rPr>
          <w:b/>
          <w:bCs/>
        </w:rPr>
        <w:t>advanced critical care medicine at scale</w:t>
      </w:r>
      <w:r w:rsidRPr="00722FA5">
        <w:t>, within a hospital that values clinical autonomy, collaboration, and long</w:t>
      </w:r>
      <w:r w:rsidRPr="00722FA5">
        <w:noBreakHyphen/>
        <w:t>term sustainability.</w:t>
      </w:r>
    </w:p>
    <w:p w14:paraId="7B308CCC" w14:textId="77777777" w:rsidR="00722FA5" w:rsidRPr="00722FA5" w:rsidRDefault="00722FA5" w:rsidP="00722FA5">
      <w:r w:rsidRPr="00722FA5">
        <w:t>VRH Dandenong is a </w:t>
      </w:r>
      <w:r w:rsidRPr="00722FA5">
        <w:rPr>
          <w:b/>
          <w:bCs/>
        </w:rPr>
        <w:t>true tertiary referral centre</w:t>
      </w:r>
      <w:r w:rsidRPr="00722FA5">
        <w:t> with a large, engaged referring network and a reputation for managing the </w:t>
      </w:r>
      <w:r w:rsidRPr="00722FA5">
        <w:rPr>
          <w:b/>
          <w:bCs/>
        </w:rPr>
        <w:t>most complex and intellectually challenging cases</w:t>
      </w:r>
      <w:r w:rsidRPr="00722FA5">
        <w:t>. The hospital culture is built on mutual respect, clinical excellence, and collaboration across specialties.</w:t>
      </w:r>
    </w:p>
    <w:p w14:paraId="10966F97" w14:textId="77777777" w:rsidR="00722FA5" w:rsidRPr="00722FA5" w:rsidRDefault="00722FA5" w:rsidP="00722FA5">
      <w:r w:rsidRPr="00722FA5">
        <w:t>ECC is a central, well</w:t>
      </w:r>
      <w:r w:rsidRPr="00722FA5">
        <w:noBreakHyphen/>
        <w:t xml:space="preserve">resourced service within the hospital. </w:t>
      </w:r>
      <w:proofErr w:type="spellStart"/>
      <w:r w:rsidRPr="00722FA5">
        <w:t>Criticalists</w:t>
      </w:r>
      <w:proofErr w:type="spellEnd"/>
      <w:r w:rsidRPr="00722FA5">
        <w:t xml:space="preserve"> are supported to practice at the top of their scope, contribute to decision</w:t>
      </w:r>
      <w:r w:rsidRPr="00722FA5">
        <w:noBreakHyphen/>
        <w:t>making, and influence service direction rather than simply “covering the floor”.</w:t>
      </w:r>
    </w:p>
    <w:p w14:paraId="7643A288" w14:textId="77777777" w:rsidR="00722FA5" w:rsidRPr="00722FA5" w:rsidRDefault="00722FA5" w:rsidP="00722FA5">
      <w:r w:rsidRPr="00722FA5">
        <w:rPr>
          <w:b/>
          <w:bCs/>
        </w:rPr>
        <w:t>The Role</w:t>
      </w:r>
    </w:p>
    <w:p w14:paraId="1BBF41D5" w14:textId="77777777" w:rsidR="00722FA5" w:rsidRPr="00722FA5" w:rsidRDefault="00722FA5" w:rsidP="00722FA5">
      <w:r w:rsidRPr="00722FA5">
        <w:t xml:space="preserve">A predominantly clinical Veterinary </w:t>
      </w:r>
      <w:proofErr w:type="spellStart"/>
      <w:r w:rsidRPr="00722FA5">
        <w:t>Criticalist</w:t>
      </w:r>
      <w:proofErr w:type="spellEnd"/>
      <w:r w:rsidRPr="00722FA5">
        <w:t xml:space="preserve"> position within a true tertiary referral ECC service, with flexibility to tailor the role to your experience and interests.</w:t>
      </w:r>
    </w:p>
    <w:p w14:paraId="134D36C3" w14:textId="77777777" w:rsidR="00722FA5" w:rsidRPr="00722FA5" w:rsidRDefault="00722FA5" w:rsidP="00722FA5">
      <w:r w:rsidRPr="00722FA5">
        <w:rPr>
          <w:b/>
          <w:bCs/>
        </w:rPr>
        <w:t>Roster &amp; Structure</w:t>
      </w:r>
    </w:p>
    <w:p w14:paraId="143A9B07" w14:textId="77777777" w:rsidR="00722FA5" w:rsidRPr="00722FA5" w:rsidRDefault="00722FA5" w:rsidP="00722FA5">
      <w:pPr>
        <w:numPr>
          <w:ilvl w:val="0"/>
          <w:numId w:val="1"/>
        </w:numPr>
      </w:pPr>
      <w:r w:rsidRPr="00722FA5">
        <w:t>6 shifts per fortnight</w:t>
      </w:r>
    </w:p>
    <w:p w14:paraId="275A1A43" w14:textId="77777777" w:rsidR="00722FA5" w:rsidRPr="00722FA5" w:rsidRDefault="00722FA5" w:rsidP="00722FA5">
      <w:pPr>
        <w:numPr>
          <w:ilvl w:val="0"/>
          <w:numId w:val="1"/>
        </w:numPr>
      </w:pPr>
      <w:r w:rsidRPr="00722FA5">
        <w:t>12:40 shifts (with shorter shifts negotiable)</w:t>
      </w:r>
    </w:p>
    <w:p w14:paraId="46AE3117" w14:textId="77777777" w:rsidR="00722FA5" w:rsidRPr="00722FA5" w:rsidRDefault="00722FA5" w:rsidP="00722FA5">
      <w:r w:rsidRPr="00722FA5">
        <w:lastRenderedPageBreak/>
        <w:t>There is scope for experienced candidates to progress into a Head of Department / Clinical Leadership role, with involvement in team development, clinical governance, and service direction.</w:t>
      </w:r>
    </w:p>
    <w:p w14:paraId="239E1467" w14:textId="77777777" w:rsidR="00722FA5" w:rsidRPr="00722FA5" w:rsidRDefault="00722FA5" w:rsidP="00722FA5">
      <w:r w:rsidRPr="00722FA5">
        <w:rPr>
          <w:b/>
          <w:bCs/>
        </w:rPr>
        <w:t>Caseload: </w:t>
      </w:r>
      <w:r w:rsidRPr="00722FA5">
        <w:t>You will manage a high</w:t>
      </w:r>
      <w:r w:rsidRPr="00722FA5">
        <w:noBreakHyphen/>
        <w:t>acuity, high</w:t>
      </w:r>
      <w:r w:rsidRPr="00722FA5">
        <w:noBreakHyphen/>
        <w:t>complexity caseload, including critical emergencies, complex medical and post</w:t>
      </w:r>
      <w:r w:rsidRPr="00722FA5">
        <w:noBreakHyphen/>
        <w:t>operative ICU cases, and a high volume of tertiary referrals. Expect rare, unusual, and intellectually challenging cases driven by a large referring network.</w:t>
      </w:r>
    </w:p>
    <w:p w14:paraId="02816D1E" w14:textId="77777777" w:rsidR="00722FA5" w:rsidRPr="00722FA5" w:rsidRDefault="00722FA5" w:rsidP="00722FA5">
      <w:r w:rsidRPr="00722FA5">
        <w:rPr>
          <w:b/>
          <w:bCs/>
        </w:rPr>
        <w:t>Facilities &amp; Resources:</w:t>
      </w:r>
      <w:r w:rsidRPr="00722FA5">
        <w:t> The ECC service is fully equipped with advanced ICU and diagnostic capability, including Draeger ventilator, Mindray Anaesthetic machine + anaesthetic monitoring units, ABL90 Radiometer, ultrasound, in house IDEXX lab equipment (</w:t>
      </w:r>
      <w:proofErr w:type="spellStart"/>
      <w:r w:rsidRPr="00722FA5">
        <w:t>Lasercyte</w:t>
      </w:r>
      <w:proofErr w:type="spellEnd"/>
      <w:r w:rsidRPr="00722FA5">
        <w:t xml:space="preserve">, Catalyst, </w:t>
      </w:r>
      <w:proofErr w:type="spellStart"/>
      <w:r w:rsidRPr="00722FA5">
        <w:t>Coag</w:t>
      </w:r>
      <w:proofErr w:type="spellEnd"/>
      <w:r w:rsidRPr="00722FA5">
        <w:t xml:space="preserve"> machines, </w:t>
      </w:r>
      <w:proofErr w:type="spellStart"/>
      <w:r w:rsidRPr="00722FA5">
        <w:t>Sedivue</w:t>
      </w:r>
      <w:proofErr w:type="spellEnd"/>
      <w:r w:rsidRPr="00722FA5">
        <w:t>), radiology, CT, MRI with dedicated ECC spaces include separate dog and cat ICUs, an ECC</w:t>
      </w:r>
      <w:r w:rsidRPr="00722FA5">
        <w:noBreakHyphen/>
        <w:t>specific theatre, and fully stocked triage and procedural areas.</w:t>
      </w:r>
    </w:p>
    <w:p w14:paraId="3A43C621" w14:textId="77777777" w:rsidR="00722FA5" w:rsidRPr="00722FA5" w:rsidRDefault="00722FA5" w:rsidP="00722FA5">
      <w:r w:rsidRPr="00722FA5">
        <w:rPr>
          <w:b/>
          <w:bCs/>
        </w:rPr>
        <w:t>Team &amp; Support</w:t>
      </w:r>
      <w:r w:rsidRPr="00722FA5">
        <w:t> You will join a specialist</w:t>
      </w:r>
      <w:r w:rsidRPr="00722FA5">
        <w:noBreakHyphen/>
        <w:t xml:space="preserve">led ECC team comprising 2 </w:t>
      </w:r>
      <w:proofErr w:type="spellStart"/>
      <w:r w:rsidRPr="00722FA5">
        <w:t>Criticalists</w:t>
      </w:r>
      <w:proofErr w:type="spellEnd"/>
      <w:r w:rsidRPr="00722FA5">
        <w:t>, 9 permanent ECC vets, regular casual clinicians, interns, and an experienced ECC nursing team, with close collaboration </w:t>
      </w:r>
      <w:r w:rsidRPr="00722FA5">
        <w:rPr>
          <w:b/>
          <w:bCs/>
        </w:rPr>
        <w:t>across Anaesthesia, Surgery, Diagnostic Imaging, Neurology, Internal Medicine </w:t>
      </w:r>
      <w:r w:rsidRPr="00722FA5">
        <w:t>and </w:t>
      </w:r>
      <w:r w:rsidRPr="00722FA5">
        <w:rPr>
          <w:b/>
          <w:bCs/>
        </w:rPr>
        <w:t>Oncology.</w:t>
      </w:r>
    </w:p>
    <w:p w14:paraId="5514BC9A" w14:textId="77777777" w:rsidR="00722FA5" w:rsidRPr="00722FA5" w:rsidRDefault="00722FA5" w:rsidP="00722FA5">
      <w:r w:rsidRPr="00722FA5">
        <w:rPr>
          <w:b/>
          <w:bCs/>
        </w:rPr>
        <w:t>What We’re Looking For</w:t>
      </w:r>
    </w:p>
    <w:p w14:paraId="17943DE8" w14:textId="77777777" w:rsidR="00722FA5" w:rsidRPr="00722FA5" w:rsidRDefault="00722FA5" w:rsidP="00722FA5">
      <w:pPr>
        <w:numPr>
          <w:ilvl w:val="0"/>
          <w:numId w:val="2"/>
        </w:numPr>
      </w:pPr>
      <w:r w:rsidRPr="00722FA5">
        <w:t>ACVECC, ECVECC or FANZCVS (ECC) board</w:t>
      </w:r>
      <w:r w:rsidRPr="00722FA5">
        <w:noBreakHyphen/>
        <w:t>certified or eligible to sit qualifying examinations</w:t>
      </w:r>
    </w:p>
    <w:p w14:paraId="2D17BE94" w14:textId="77777777" w:rsidR="00722FA5" w:rsidRPr="00722FA5" w:rsidRDefault="00722FA5" w:rsidP="00722FA5">
      <w:pPr>
        <w:numPr>
          <w:ilvl w:val="0"/>
          <w:numId w:val="2"/>
        </w:numPr>
      </w:pPr>
      <w:r w:rsidRPr="00722FA5">
        <w:t>Available to join VRH in 2026</w:t>
      </w:r>
    </w:p>
    <w:p w14:paraId="02F710AE" w14:textId="77777777" w:rsidR="00722FA5" w:rsidRPr="00722FA5" w:rsidRDefault="00722FA5" w:rsidP="00722FA5">
      <w:pPr>
        <w:numPr>
          <w:ilvl w:val="0"/>
          <w:numId w:val="2"/>
        </w:numPr>
      </w:pPr>
      <w:r w:rsidRPr="00722FA5">
        <w:t>Collaborative by nature and interested in contributing to team growth and education</w:t>
      </w:r>
    </w:p>
    <w:p w14:paraId="5B479FAD" w14:textId="77777777" w:rsidR="00722FA5" w:rsidRPr="00722FA5" w:rsidRDefault="00722FA5" w:rsidP="00722FA5">
      <w:pPr>
        <w:numPr>
          <w:ilvl w:val="0"/>
          <w:numId w:val="2"/>
        </w:numPr>
      </w:pPr>
      <w:r w:rsidRPr="00722FA5">
        <w:t>Leadership interest welcomed, but not essential</w:t>
      </w:r>
    </w:p>
    <w:p w14:paraId="65C5A017" w14:textId="77777777" w:rsidR="00722FA5" w:rsidRPr="00722FA5" w:rsidRDefault="00722FA5" w:rsidP="00722FA5">
      <w:r w:rsidRPr="00722FA5">
        <w:rPr>
          <w:b/>
          <w:bCs/>
        </w:rPr>
        <w:t>What We Offer</w:t>
      </w:r>
    </w:p>
    <w:p w14:paraId="699B86F1" w14:textId="77777777" w:rsidR="00722FA5" w:rsidRPr="00722FA5" w:rsidRDefault="00722FA5" w:rsidP="00722FA5">
      <w:pPr>
        <w:numPr>
          <w:ilvl w:val="0"/>
          <w:numId w:val="3"/>
        </w:numPr>
      </w:pPr>
      <w:r w:rsidRPr="00722FA5">
        <w:rPr>
          <w:b/>
          <w:bCs/>
        </w:rPr>
        <w:t>Competitive Remuneration on Offer plus </w:t>
      </w:r>
      <w:r w:rsidRPr="00722FA5">
        <w:t>$5,000 CPD allowance plus study leave, annual vet board or AVA membership fees covered</w:t>
      </w:r>
    </w:p>
    <w:p w14:paraId="0E94BDAB" w14:textId="77777777" w:rsidR="00722FA5" w:rsidRPr="00722FA5" w:rsidRDefault="00722FA5" w:rsidP="00722FA5">
      <w:pPr>
        <w:numPr>
          <w:ilvl w:val="0"/>
          <w:numId w:val="3"/>
        </w:numPr>
      </w:pPr>
      <w:r w:rsidRPr="00722FA5">
        <w:rPr>
          <w:b/>
          <w:bCs/>
        </w:rPr>
        <w:t>Work/Life Balance:</w:t>
      </w:r>
      <w:r w:rsidRPr="00722FA5">
        <w:t> Living in Australia, you need time to get away and enjoy our great country. So, we offer 4 weeks paid annual leave, not including the additional 13 days of public holidays you get each year.</w:t>
      </w:r>
    </w:p>
    <w:p w14:paraId="7B3D1518" w14:textId="77777777" w:rsidR="00722FA5" w:rsidRPr="00722FA5" w:rsidRDefault="00722FA5" w:rsidP="00722FA5">
      <w:pPr>
        <w:numPr>
          <w:ilvl w:val="0"/>
          <w:numId w:val="3"/>
        </w:numPr>
      </w:pPr>
      <w:r w:rsidRPr="00722FA5">
        <w:rPr>
          <w:b/>
          <w:bCs/>
        </w:rPr>
        <w:t>Professional Development:</w:t>
      </w:r>
      <w:r w:rsidRPr="00722FA5">
        <w:t> Generous continuing professional development allowance, in-house opportunities and one-week annual study leave would also be part of the package.</w:t>
      </w:r>
    </w:p>
    <w:p w14:paraId="715F40F6" w14:textId="77777777" w:rsidR="00722FA5" w:rsidRPr="00722FA5" w:rsidRDefault="00722FA5" w:rsidP="00722FA5">
      <w:pPr>
        <w:numPr>
          <w:ilvl w:val="0"/>
          <w:numId w:val="3"/>
        </w:numPr>
      </w:pPr>
      <w:r w:rsidRPr="00722FA5">
        <w:rPr>
          <w:b/>
          <w:bCs/>
        </w:rPr>
        <w:lastRenderedPageBreak/>
        <w:t>Inclusive and friendly work environment</w:t>
      </w:r>
      <w:r w:rsidRPr="00722FA5">
        <w:t> with an emphasis on well-being and work-life balance. Fresh fruit, snacks and an espresso machine with fresh local beans are provided in our large staff room.</w:t>
      </w:r>
    </w:p>
    <w:p w14:paraId="6E4C1852" w14:textId="77777777" w:rsidR="00722FA5" w:rsidRPr="00722FA5" w:rsidRDefault="00722FA5" w:rsidP="00722FA5">
      <w:pPr>
        <w:numPr>
          <w:ilvl w:val="0"/>
          <w:numId w:val="3"/>
        </w:numPr>
      </w:pPr>
      <w:r w:rsidRPr="00722FA5">
        <w:rPr>
          <w:b/>
          <w:bCs/>
        </w:rPr>
        <w:t>Relocation and visa support will be available</w:t>
      </w:r>
      <w:r w:rsidRPr="00722FA5">
        <w:t>. Living in one of Australia’s most vibrant and liveable cities, with excellent educational and lifestyle opportunities.</w:t>
      </w:r>
    </w:p>
    <w:p w14:paraId="784E04D6" w14:textId="24EB8E64" w:rsidR="00722FA5" w:rsidRPr="00722FA5" w:rsidRDefault="00722FA5" w:rsidP="00722FA5">
      <w:pPr>
        <w:numPr>
          <w:ilvl w:val="0"/>
          <w:numId w:val="3"/>
        </w:numPr>
      </w:pPr>
      <w:r w:rsidRPr="00722FA5">
        <w:rPr>
          <w:b/>
          <w:bCs/>
        </w:rPr>
        <w:t>Range of Additional Benefits</w:t>
      </w:r>
      <w:r w:rsidRPr="00722FA5">
        <w:t>: Access to extensive GX professional development and wellbeing initiatives including national discounts on retail, health</w:t>
      </w:r>
      <w:r>
        <w:t xml:space="preserve"> (including Fitness Passport!)</w:t>
      </w:r>
      <w:r w:rsidRPr="00722FA5">
        <w:t xml:space="preserve">, travel, paid study and parental leave, 24/7 confidential counselling for you and your family via </w:t>
      </w:r>
      <w:proofErr w:type="spellStart"/>
      <w:r w:rsidRPr="00722FA5">
        <w:t>TelusHealth</w:t>
      </w:r>
      <w:proofErr w:type="spellEnd"/>
    </w:p>
    <w:p w14:paraId="641C7A1B" w14:textId="77777777" w:rsidR="00722FA5" w:rsidRPr="00722FA5" w:rsidRDefault="00722FA5" w:rsidP="00722FA5">
      <w:r w:rsidRPr="00722FA5">
        <w:rPr>
          <w:b/>
          <w:bCs/>
        </w:rPr>
        <w:t>Next Steps:</w:t>
      </w:r>
    </w:p>
    <w:p w14:paraId="33853B18" w14:textId="342BB719" w:rsidR="00722FA5" w:rsidRPr="00722FA5" w:rsidRDefault="001A720B" w:rsidP="00722FA5">
      <w:hyperlink r:id="rId6" w:history="1">
        <w:r w:rsidR="00474485" w:rsidRPr="001A720B">
          <w:rPr>
            <w:rStyle w:val="Hyperlink"/>
          </w:rPr>
          <w:t>Apply here</w:t>
        </w:r>
      </w:hyperlink>
      <w:r w:rsidR="00474485">
        <w:t xml:space="preserve"> or f</w:t>
      </w:r>
      <w:r w:rsidR="00722FA5" w:rsidRPr="00722FA5">
        <w:t>or a confidential discussion, please contact:</w:t>
      </w:r>
      <w:r w:rsidR="00722FA5" w:rsidRPr="00722FA5">
        <w:br/>
      </w:r>
      <w:r w:rsidR="00722FA5" w:rsidRPr="00722FA5">
        <w:rPr>
          <w:b/>
          <w:bCs/>
        </w:rPr>
        <w:t>Sharleen Harman – Talent Acquisition Business Partner</w:t>
      </w:r>
      <w:r w:rsidR="00722FA5" w:rsidRPr="00722FA5">
        <w:br/>
        <w:t>0420249101 | sharleen.harman@gxltd.com | (+61)420249101</w:t>
      </w:r>
    </w:p>
    <w:p w14:paraId="5F1110FA" w14:textId="77777777" w:rsidR="00E44077" w:rsidRDefault="00E44077"/>
    <w:sectPr w:rsidR="00E440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032C"/>
    <w:multiLevelType w:val="multilevel"/>
    <w:tmpl w:val="C4BA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974EA0"/>
    <w:multiLevelType w:val="multilevel"/>
    <w:tmpl w:val="4FD4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8536B4"/>
    <w:multiLevelType w:val="multilevel"/>
    <w:tmpl w:val="9A0C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947821">
    <w:abstractNumId w:val="1"/>
  </w:num>
  <w:num w:numId="2" w16cid:durableId="1791630460">
    <w:abstractNumId w:val="2"/>
  </w:num>
  <w:num w:numId="3" w16cid:durableId="10761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A5"/>
    <w:rsid w:val="001A720B"/>
    <w:rsid w:val="00474485"/>
    <w:rsid w:val="00722FA5"/>
    <w:rsid w:val="00E40381"/>
    <w:rsid w:val="00E44077"/>
    <w:rsid w:val="00E4453B"/>
    <w:rsid w:val="00FA70B7"/>
    <w:rsid w:val="00FF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06FD8"/>
  <w15:chartTrackingRefBased/>
  <w15:docId w15:val="{0E2CE90F-F940-42D9-BA56-7EF6E36CB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F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72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rtr.io/BCHZ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3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Sharleen Harman</dc:creator>
  <cp:keywords/>
  <dc:description/>
  <cp:lastModifiedBy>Sharleen Harman</cp:lastModifiedBy>
  <cp:revision>4</cp:revision>
  <dcterms:created xsi:type="dcterms:W3CDTF">2026-08-10T01:17:00Z</dcterms:created>
  <dcterms:modified xsi:type="dcterms:W3CDTF">2026-09-01T03:44:00Z</dcterms:modified>
</cp:coreProperties>
</file>